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9C" w:rsidRPr="00267E9C" w:rsidRDefault="00267E9C" w:rsidP="00267E9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67E9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Рабочие программы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основного</w:t>
      </w:r>
      <w:r w:rsidRPr="00267E9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общего образования</w:t>
      </w:r>
    </w:p>
    <w:p w:rsidR="00267E9C" w:rsidRPr="00267E9C" w:rsidRDefault="00945CC5" w:rsidP="00267E9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на 2024-2025</w:t>
      </w:r>
      <w:r w:rsidR="00267E9C" w:rsidRPr="00267E9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учебный год</w:t>
      </w:r>
    </w:p>
    <w:p w:rsidR="0063750D" w:rsidRDefault="0063750D"/>
    <w:p w:rsidR="0063750D" w:rsidRDefault="0063750D"/>
    <w:tbl>
      <w:tblPr>
        <w:tblW w:w="1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6585"/>
      </w:tblGrid>
      <w:tr w:rsidR="00945CC5" w:rsidTr="00945CC5">
        <w:trPr>
          <w:trHeight w:val="276"/>
        </w:trPr>
        <w:tc>
          <w:tcPr>
            <w:tcW w:w="6062" w:type="dxa"/>
            <w:vMerge w:val="restart"/>
            <w:shd w:val="clear" w:color="auto" w:fill="D9D9D9"/>
          </w:tcPr>
          <w:p w:rsidR="00945CC5" w:rsidRDefault="00945CC5" w:rsidP="00C73651">
            <w:r w:rsidRPr="004A4EEA">
              <w:rPr>
                <w:b/>
              </w:rPr>
              <w:t>Предметная область</w:t>
            </w:r>
          </w:p>
        </w:tc>
        <w:tc>
          <w:tcPr>
            <w:tcW w:w="6585" w:type="dxa"/>
            <w:vMerge w:val="restart"/>
            <w:shd w:val="clear" w:color="auto" w:fill="D9D9D9"/>
          </w:tcPr>
          <w:p w:rsidR="00945CC5" w:rsidRDefault="00945CC5" w:rsidP="00C73651">
            <w:bookmarkStart w:id="0" w:name="_GoBack"/>
            <w:bookmarkEnd w:id="0"/>
            <w:r w:rsidRPr="004A4EEA">
              <w:rPr>
                <w:b/>
              </w:rPr>
              <w:t>Учебный предмет</w:t>
            </w:r>
          </w:p>
        </w:tc>
      </w:tr>
      <w:tr w:rsidR="00945CC5" w:rsidTr="00945CC5">
        <w:trPr>
          <w:trHeight w:val="276"/>
        </w:trPr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vMerge/>
            <w:shd w:val="clear" w:color="auto" w:fill="auto"/>
          </w:tcPr>
          <w:p w:rsidR="00945CC5" w:rsidRDefault="00945CC5" w:rsidP="00C73651"/>
        </w:tc>
      </w:tr>
      <w:tr w:rsidR="00945CC5" w:rsidTr="00945CC5"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r>
              <w:t>Русский язык и литература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Русский язык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Литература</w:t>
            </w:r>
          </w:p>
        </w:tc>
      </w:tr>
      <w:tr w:rsidR="00945CC5" w:rsidTr="00945CC5">
        <w:trPr>
          <w:trHeight w:val="564"/>
        </w:trPr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r>
              <w:t>Родной язык и родная литература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D23F4B">
            <w:r>
              <w:t xml:space="preserve">Родной (русский) язык </w:t>
            </w:r>
          </w:p>
          <w:p w:rsidR="00945CC5" w:rsidRDefault="00945CC5" w:rsidP="00D23F4B"/>
        </w:tc>
      </w:tr>
      <w:tr w:rsidR="00945CC5" w:rsidTr="00945CC5">
        <w:trPr>
          <w:trHeight w:val="1092"/>
        </w:trPr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4236C6">
            <w:r>
              <w:t>Родной (калмыцкий) язык 5 класс</w:t>
            </w:r>
          </w:p>
          <w:p w:rsidR="00945CC5" w:rsidRDefault="00945CC5" w:rsidP="00D23F4B">
            <w:r>
              <w:t>Родной (калмыцкий) язык 6 класс</w:t>
            </w:r>
          </w:p>
          <w:p w:rsidR="00945CC5" w:rsidRDefault="00945CC5" w:rsidP="00D23F4B">
            <w:r>
              <w:t>Родной (калмыцкий) язык 7 класс</w:t>
            </w:r>
          </w:p>
        </w:tc>
      </w:tr>
      <w:tr w:rsidR="00945CC5" w:rsidTr="00945CC5">
        <w:trPr>
          <w:trHeight w:val="372"/>
        </w:trPr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Родная (русская) литература 5-9 класс</w:t>
            </w:r>
          </w:p>
          <w:p w:rsidR="00945CC5" w:rsidRDefault="00945CC5" w:rsidP="00C73651"/>
        </w:tc>
      </w:tr>
      <w:tr w:rsidR="00945CC5" w:rsidTr="00945CC5">
        <w:trPr>
          <w:trHeight w:val="456"/>
        </w:trPr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Родная (калмыцкая) литература 5 класс</w:t>
            </w:r>
          </w:p>
          <w:p w:rsidR="00945CC5" w:rsidRDefault="00945CC5" w:rsidP="00C73651">
            <w:r>
              <w:t>Родная (калмыцкая) литература 6 класс</w:t>
            </w:r>
          </w:p>
          <w:p w:rsidR="00945CC5" w:rsidRDefault="00945CC5" w:rsidP="00C73651">
            <w:r>
              <w:t>Родная (калмыцкая) литература 7 класс</w:t>
            </w:r>
          </w:p>
        </w:tc>
      </w:tr>
      <w:tr w:rsidR="00945CC5" w:rsidTr="00945CC5">
        <w:tc>
          <w:tcPr>
            <w:tcW w:w="6062" w:type="dxa"/>
            <w:shd w:val="clear" w:color="auto" w:fill="auto"/>
          </w:tcPr>
          <w:p w:rsidR="00945CC5" w:rsidRDefault="00945CC5" w:rsidP="00C73651">
            <w:r>
              <w:t>Иностранные языки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Иностранный (английский) язык</w:t>
            </w:r>
          </w:p>
        </w:tc>
      </w:tr>
      <w:tr w:rsidR="00945CC5" w:rsidTr="00945CC5"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r>
              <w:t>Математика и информатика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Математика 5-6 класс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Алгебра 7-9 класс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Геометрия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Вероятность и статистика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Информатика</w:t>
            </w:r>
          </w:p>
        </w:tc>
      </w:tr>
      <w:tr w:rsidR="00945CC5" w:rsidTr="00945CC5"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r>
              <w:t>Общественно-научные предметы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История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Обществознание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География</w:t>
            </w:r>
          </w:p>
        </w:tc>
      </w:tr>
      <w:tr w:rsidR="00945CC5" w:rsidTr="00945CC5"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Физика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Химия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Биология</w:t>
            </w:r>
          </w:p>
        </w:tc>
      </w:tr>
      <w:tr w:rsidR="00945CC5" w:rsidTr="00945CC5"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r>
              <w:t>Искусство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Изобразительное искусство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Музыка</w:t>
            </w:r>
          </w:p>
        </w:tc>
      </w:tr>
      <w:tr w:rsidR="00945CC5" w:rsidTr="00945CC5">
        <w:tc>
          <w:tcPr>
            <w:tcW w:w="6062" w:type="dxa"/>
            <w:shd w:val="clear" w:color="auto" w:fill="auto"/>
          </w:tcPr>
          <w:p w:rsidR="00945CC5" w:rsidRDefault="00945CC5" w:rsidP="00C73651">
            <w:r>
              <w:t>Технология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Технология</w:t>
            </w:r>
          </w:p>
        </w:tc>
      </w:tr>
      <w:tr w:rsidR="00945CC5" w:rsidTr="00945CC5">
        <w:tc>
          <w:tcPr>
            <w:tcW w:w="6062" w:type="dxa"/>
            <w:vMerge w:val="restart"/>
            <w:shd w:val="clear" w:color="auto" w:fill="auto"/>
          </w:tcPr>
          <w:p w:rsidR="00945CC5" w:rsidRDefault="00945CC5" w:rsidP="00C73651">
            <w:r>
              <w:t>Физическая культура и основы безопасности жизнедеятельности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Физическая культура</w:t>
            </w:r>
          </w:p>
        </w:tc>
      </w:tr>
      <w:tr w:rsidR="00945CC5" w:rsidTr="00945CC5">
        <w:tc>
          <w:tcPr>
            <w:tcW w:w="6062" w:type="dxa"/>
            <w:vMerge/>
            <w:shd w:val="clear" w:color="auto" w:fill="auto"/>
          </w:tcPr>
          <w:p w:rsidR="00945CC5" w:rsidRDefault="00945CC5" w:rsidP="00C73651"/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Основы безопасности жизнедеятельности</w:t>
            </w:r>
          </w:p>
        </w:tc>
      </w:tr>
      <w:tr w:rsidR="00945CC5" w:rsidTr="00945CC5">
        <w:tc>
          <w:tcPr>
            <w:tcW w:w="6062" w:type="dxa"/>
            <w:shd w:val="clear" w:color="auto" w:fill="auto"/>
          </w:tcPr>
          <w:p w:rsidR="00945CC5" w:rsidRDefault="00945CC5" w:rsidP="00C73651">
            <w:r>
              <w:t>Основы духовно-нравственной культуры народов России</w:t>
            </w:r>
          </w:p>
        </w:tc>
        <w:tc>
          <w:tcPr>
            <w:tcW w:w="6585" w:type="dxa"/>
            <w:shd w:val="clear" w:color="auto" w:fill="auto"/>
          </w:tcPr>
          <w:p w:rsidR="00945CC5" w:rsidRDefault="00945CC5" w:rsidP="00C73651">
            <w:r>
              <w:t>Основы духовно-нравственной культуры народов России</w:t>
            </w:r>
          </w:p>
        </w:tc>
      </w:tr>
    </w:tbl>
    <w:p w:rsidR="0063750D" w:rsidRDefault="0063750D"/>
    <w:sectPr w:rsidR="0063750D" w:rsidSect="007169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8D"/>
    <w:rsid w:val="000D1182"/>
    <w:rsid w:val="00221874"/>
    <w:rsid w:val="00267E9C"/>
    <w:rsid w:val="004236C6"/>
    <w:rsid w:val="00440674"/>
    <w:rsid w:val="0063750D"/>
    <w:rsid w:val="00655245"/>
    <w:rsid w:val="0071698D"/>
    <w:rsid w:val="008070CA"/>
    <w:rsid w:val="00877541"/>
    <w:rsid w:val="008A7574"/>
    <w:rsid w:val="008E2793"/>
    <w:rsid w:val="00945CC5"/>
    <w:rsid w:val="00D21757"/>
    <w:rsid w:val="00D23F4B"/>
    <w:rsid w:val="00D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5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36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5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3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2</cp:revision>
  <dcterms:created xsi:type="dcterms:W3CDTF">2025-02-14T09:01:00Z</dcterms:created>
  <dcterms:modified xsi:type="dcterms:W3CDTF">2025-02-14T09:01:00Z</dcterms:modified>
</cp:coreProperties>
</file>