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47" w:rsidRPr="00B84A47" w:rsidRDefault="00B84A47" w:rsidP="00B84A47">
      <w:pPr>
        <w:jc w:val="both"/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</w:pPr>
      <w:bookmarkStart w:id="0" w:name="_GoBack"/>
      <w:bookmarkEnd w:id="0"/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 xml:space="preserve">Что изменится в 2022- 2023 учебном году? </w:t>
      </w:r>
    </w:p>
    <w:p w:rsidR="00B84A47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</w:pP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Финансовая грамотность не только не объявлена обязательной, а даже не предусмотрено преподавание ее отдельным предметом. Вопросы финансовой грамотности включат в несколько разных предметов.  Например, в начальной школе элементы финансовой грамотности будут интегрированы в предметы «Математика» и «Окружающий мир», а в основной школе – в предметы «Обществознание», «Математика», «География». Причем надо сказать, что Министерство просвещения несколько раз меняло список предметов с элементами финансовой грамотности. В разных интервью были названы, помимо указанных выше, и «Информатика», и «Русский язык», и «Литература», а в одном из выступлений представителя Министерства Просвещения РФ прозвучало, что практически все предметы должны будут реализовать вопросы финансовой грамотности. </w:t>
      </w:r>
    </w:p>
    <w:p w:rsidR="00B84A47" w:rsidRPr="00B84A47" w:rsidRDefault="00B84A47" w:rsidP="00B84A47">
      <w:pPr>
        <w:ind w:firstLine="708"/>
        <w:jc w:val="both"/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</w:pPr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С 1 по 4 кла</w:t>
      </w:r>
      <w:proofErr w:type="gramStart"/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сс вкл</w:t>
      </w:r>
      <w:proofErr w:type="gramEnd"/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ючает в себя обучение по следующим направлениям</w:t>
      </w:r>
    </w:p>
    <w:p w:rsidR="00B84A47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Что же предполагалось в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начале по поводу реализации финансовой грамотности в учебном процессе? С 1 по 4 кла</w:t>
      </w:r>
      <w:proofErr w:type="gramStart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сс вкл</w:t>
      </w:r>
      <w:proofErr w:type="gramEnd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ючает в себя обучение по следующим направлениям: формирование навыков безопасного поведения в Интернете, в том числе при совершении финансовых операций; анализ доходов и расходов семьи; составление личного финансового плана.  Учеников начальной школы будут обучать элементарным правилам финансовой безопасности: как накопить на желаемую вещь (личный финансовый план), на каких детских расходах можно сэкономить, а на каких этого делать не стоит, например, на проезде или на завтраках, и т.д.   </w:t>
      </w:r>
    </w:p>
    <w:p w:rsidR="00B84A47" w:rsidRPr="00B84A47" w:rsidRDefault="00B84A47" w:rsidP="00B84A47">
      <w:pPr>
        <w:ind w:firstLine="708"/>
        <w:jc w:val="both"/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С</w:t>
      </w:r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 xml:space="preserve"> 5 по 9 кла</w:t>
      </w:r>
      <w:proofErr w:type="gramStart"/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сс вкл</w:t>
      </w:r>
      <w:proofErr w:type="gramEnd"/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ючает в себе обучение по следующим направлениям</w:t>
      </w:r>
    </w:p>
    <w:p w:rsidR="00B84A47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</w:pP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Обучение </w:t>
      </w:r>
      <w:proofErr w:type="spellStart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финграмотности</w:t>
      </w:r>
      <w:proofErr w:type="spellEnd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 с 5 по 9 кла</w:t>
      </w:r>
      <w:proofErr w:type="gramStart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сс вкл</w:t>
      </w:r>
      <w:proofErr w:type="gramEnd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ючает в себе обучение по следующим направлениям: оценка рисков предпринимательской деятельности; разбор недобросовестных практик финансовых организаций и различных видов финансового мошенничества; расчет цен товаров, стоимости покупок и услуг; расчет налогов для физических лиц и предприятий; критерии качества жизни человека, семьи и финансового благополучия; составление и заполнение простых форм и документов: заявления, обращения, декларации, доверенности, в том числе в электронном виде. Программа также предполагает обучение тому, как составлять и заполнять распространённые документы и формы — например, заявления, доверенности и декларации. Подобные уроки должны касаться базовых принципов обращения с деньгами и сбережениями: как правильно подходить к покупкам и расставлять приоритеты; как сверять потребности с тратами; как накопить на то, что ты хочешь, и как выгодно продать то, что тебе не нужно. Еще одна «точка приложения» финансовой грамотности — это онлайн-игры: Хоть там и не тратятся большие суммы, но именно там дети могут столкнуться с тем, что их будут провоцировать совершить ненужную покупку или могут обмануть какими-то другими инструментами. </w:t>
      </w:r>
    </w:p>
    <w:p w:rsidR="00B84A47" w:rsidRPr="00B84A47" w:rsidRDefault="00B84A47" w:rsidP="00B84A47">
      <w:pPr>
        <w:ind w:firstLine="708"/>
        <w:jc w:val="both"/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</w:pPr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Ученики средней школы</w:t>
      </w:r>
    </w:p>
    <w:p w:rsidR="00B84A47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</w:pP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Ученики средней школы будут получать знания о недобросовестных практиках финансовых и </w:t>
      </w:r>
      <w:proofErr w:type="spellStart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лжефинансовых</w:t>
      </w:r>
      <w:proofErr w:type="spellEnd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 организаций, будут учиться составлять финансовый план семьи, разбираться в банковских продуктах и услугах, а ряд математических задач обретет 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lastRenderedPageBreak/>
        <w:t xml:space="preserve">финансовый контекст.  Декларации декларациями, а как это все реализовать в образовательном процессе в целом и в процессе преподавания отдельных предметов. Учителя и методисты – люди конкретные, им надо знать что, где и когда они должны сделать, чтобы реализовать поставленную перед ними цель.   И вот тут возникают уже вопросы. Каких планируемых результатов в области финансовой грамотности необходимо достичь? Где они прописаны на материале конкретных предметов учебного плана? Какие знания должны получить дети?  В какой период </w:t>
      </w:r>
      <w:proofErr w:type="gramStart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обучения по предмету</w:t>
      </w:r>
      <w:proofErr w:type="gramEnd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 они должны приобрести их? Какие учебники уже имеются для реализации   конкретных предметов с учетом элементов финансовой грамотности? </w:t>
      </w:r>
    </w:p>
    <w:p w:rsidR="00B84A47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</w:pPr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Так в каких же предметах учебного плана будут реализованы элементы финансовой грамотности в каждой конкретной школе?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  </w:t>
      </w:r>
    </w:p>
    <w:p w:rsidR="00B84A47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</w:pP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Ответ на этот вопрос дают два документа. Первый документ опубликован более года назад – </w:t>
      </w:r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обновленные ФГОС НОО и ФГОС ООО 2021 года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, требования к результатам освоения программ. Открываем обновленный ФГОС, читаем, и если в Вашем преподаваемом предмете есть элементы финансовой грамотности, то изучение финансовой грамотности в рамках Вашего предмета предусмотрено! Следовательно, Вы обязаны в Рабочей программе учесть это новое содержание и результаты.  </w:t>
      </w:r>
    </w:p>
    <w:p w:rsidR="0003085F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</w:pPr>
      <w:r w:rsidRPr="00B84A47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Второй документ – это основная образовательная программа конкретной школы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. В ней содержится вся необходимая информация о реализации элементов финансовой грамотности в школе: общие подходы к реализации каждого предмета учебного плана и его особенности (в нашем случае —   интеграция элементов финансовой грамотности), Рабочие программы учебных предметов с элементами финансовой грамотности.  </w:t>
      </w:r>
      <w:proofErr w:type="gramStart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Именно в Рабочей программе или приложении к ней (календарно – тематическом планировании) Вы укажете, когда именно ученики будут изучать ту или иную тему с элементами финансовой грамотности, а также где именно они будут это делать – в обычном классе, компьютерном классе, в процессе реализации проектной или исследовательской деятельности, в рамках программы по предмету или в рамках </w:t>
      </w:r>
      <w:proofErr w:type="spellStart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межпредметного</w:t>
      </w:r>
      <w:proofErr w:type="spellEnd"/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 курса, модуля и т.д.  </w:t>
      </w:r>
      <w:proofErr w:type="gramEnd"/>
    </w:p>
    <w:p w:rsidR="00F41A17" w:rsidRPr="006A7F13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  <w:lang w:val="en-US"/>
        </w:rPr>
      </w:pP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Следующий вопрос </w:t>
      </w:r>
      <w:r w:rsidRPr="0003085F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о методическом сопровождении данных интегрированных курсов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: соответствующие учебники, методические пособия, наглядно – дидактические пособия и т.д.  Чуть отступим назад и напомним, что уже где-то более шести лет назад разные организации начали выпускать учебники по финансовой грамотности: Министерство финансов РФ, Центральный банк РФ. Но сейчас и эти издания не единственные на рынке учебников. Кроме того, у Банка России имеется </w:t>
      </w:r>
      <w:r w:rsidRPr="0003085F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AFAFA"/>
        </w:rPr>
        <w:t>проект онлайн-уроков на финансовые темы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, который представлен во всех субъектах страны.  Но эти учебники и уроки не интегрированы в учебные предметы, а представляют собой учебники именно по финансовой грамотности. Поэтому, возвращаясь к вопросу о методическом сопровождении введения элементов финансовой грамотности, надо сказать, что по этим учебникам учатся дети сейчас нельзя, а вот то данные пособия (то или другое) используют учителя – предметники при подготовке к урокам – вот это можно.  Выпущены методические материалы, содержащие модули по финансовой грамотности адаптированные к конкретным предметам: обществознанию, математике, географии, окружающему миру и т.д.  Скорее всего, вопрос о том, какие именно пособия для этого 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lastRenderedPageBreak/>
        <w:t>использовать, решает сам учитель.  Кстати, и онлайн –</w:t>
      </w:r>
      <w:r w:rsidR="006A7F13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 xml:space="preserve"> 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уроки Банка России могут выступить в роли методических материалов при подготовке уроков учителями или   подготовке домашнего задания учениками.  Тут уже определяет учитель что? где? когда? он будет использовать в образовательном пространстве урока.</w:t>
      </w:r>
      <w:r w:rsidRPr="00B84A47">
        <w:rPr>
          <w:rFonts w:ascii="Times New Roman" w:hAnsi="Times New Roman" w:cs="Times New Roman"/>
          <w:color w:val="1E1E1E"/>
          <w:sz w:val="24"/>
          <w:szCs w:val="24"/>
        </w:rPr>
        <w:br/>
      </w:r>
      <w:r w:rsidRPr="00B84A47">
        <w:rPr>
          <w:rFonts w:ascii="Times New Roman" w:hAnsi="Times New Roman" w:cs="Times New Roman"/>
          <w:color w:val="1E1E1E"/>
          <w:sz w:val="24"/>
          <w:szCs w:val="24"/>
        </w:rPr>
        <w:br/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</w:rPr>
        <w:t>Источник</w:t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  <w:lang w:val="en-US"/>
        </w:rPr>
        <w:t>: </w:t>
      </w:r>
      <w:hyperlink r:id="rId5" w:history="1">
        <w:r w:rsidRPr="00B84A47">
          <w:rPr>
            <w:rStyle w:val="a3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AFAFA"/>
            <w:lang w:val="en-US"/>
          </w:rPr>
          <w:t>https://gazeta-pedagogov.ru/finansovaya-gramotnost-v-shkole-chto-gde-kogda/</w:t>
        </w:r>
      </w:hyperlink>
      <w:r w:rsidRPr="00B84A47">
        <w:rPr>
          <w:rFonts w:ascii="Times New Roman" w:hAnsi="Times New Roman" w:cs="Times New Roman"/>
          <w:color w:val="1E1E1E"/>
          <w:sz w:val="24"/>
          <w:szCs w:val="24"/>
          <w:lang w:val="en-US"/>
        </w:rPr>
        <w:br/>
      </w:r>
      <w:r w:rsidRPr="00B84A47"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  <w:lang w:val="en-US"/>
        </w:rPr>
        <w:t>© gazeta-pedagogov.ru</w:t>
      </w:r>
    </w:p>
    <w:p w:rsidR="00B84A47" w:rsidRPr="006A7F13" w:rsidRDefault="00B84A47" w:rsidP="00B84A47">
      <w:pPr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AFAFA"/>
          <w:lang w:val="en-US"/>
        </w:rPr>
      </w:pPr>
    </w:p>
    <w:p w:rsidR="00B84A47" w:rsidRPr="006A7F13" w:rsidRDefault="00B84A47" w:rsidP="00B84A4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B84A47" w:rsidRPr="006A7F13" w:rsidRDefault="00B84A47" w:rsidP="00B84A4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B84A47" w:rsidRPr="006A7F13" w:rsidRDefault="00B84A47" w:rsidP="00B84A4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B84A47" w:rsidRPr="006A7F13" w:rsidRDefault="00B84A47" w:rsidP="00B84A4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B84A47" w:rsidRPr="00B84A47" w:rsidRDefault="00B84A47" w:rsidP="00B84A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A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2DC77" wp14:editId="3BC0C721">
            <wp:extent cx="2965311" cy="1960818"/>
            <wp:effectExtent l="0" t="0" r="6985" b="1905"/>
            <wp:docPr id="1" name="Рисунок 1" descr="http://krasnogorsk.msr.mosreg.ru/files/image/09/79/28/lg!ix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nogorsk.msr.mosreg.ru/files/image/09/79/28/lg!ix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58" cy="19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47" w:rsidRPr="00B84A47" w:rsidRDefault="00B84A47" w:rsidP="00B84A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A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A4073D" wp14:editId="48B6AF96">
            <wp:extent cx="3129566" cy="1758383"/>
            <wp:effectExtent l="0" t="0" r="0" b="0"/>
            <wp:docPr id="2" name="Рисунок 2" descr="https://happymonday.ua/wp-content/uploads/2021/07/finansova-gramotnist-940x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ppymonday.ua/wp-content/uploads/2021/07/finansova-gramotnist-940x5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37" cy="176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47" w:rsidRPr="00B84A47" w:rsidRDefault="00B84A47" w:rsidP="00B84A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A47" w:rsidRPr="00B84A47" w:rsidRDefault="00B84A47" w:rsidP="00B84A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A4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7AF439" wp14:editId="3EF7E34F">
            <wp:extent cx="4499936" cy="3023334"/>
            <wp:effectExtent l="0" t="0" r="0" b="5715"/>
            <wp:docPr id="3" name="Рисунок 3" descr="https://abakus-center.ru/img/blog/fin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akus-center.ru/img/blog/fingr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63" cy="30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A47" w:rsidRPr="00B8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47"/>
    <w:rsid w:val="0003085F"/>
    <w:rsid w:val="006A7F13"/>
    <w:rsid w:val="00B84A47"/>
    <w:rsid w:val="00F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A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A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gazeta-pedagogov.ru/finansovaya-gramotnost-v-shkole-chto-gde-kogd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</cp:lastModifiedBy>
  <cp:revision>2</cp:revision>
  <dcterms:created xsi:type="dcterms:W3CDTF">2023-02-22T11:02:00Z</dcterms:created>
  <dcterms:modified xsi:type="dcterms:W3CDTF">2023-02-22T11:02:00Z</dcterms:modified>
</cp:coreProperties>
</file>